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48" w:rsidRPr="008D505C" w:rsidRDefault="008D505C" w:rsidP="00F17AC6">
      <w:pPr>
        <w:jc w:val="center"/>
        <w:rPr>
          <w:b/>
        </w:rPr>
      </w:pPr>
      <w:r>
        <w:rPr>
          <w:b/>
        </w:rPr>
        <w:t xml:space="preserve">Перечень утвержденных национальных стандартов РФ и межгосударственных стандартов, введенных в качестве национальных стандартов </w:t>
      </w:r>
      <w:r w:rsidR="00301970">
        <w:rPr>
          <w:b/>
        </w:rPr>
        <w:t>за период с 01.01.2024 по 31.01.2024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4961" w:type="pct"/>
        <w:tblLook w:val="04A0" w:firstRow="1" w:lastRow="0" w:firstColumn="1" w:lastColumn="0" w:noHBand="0" w:noVBand="1"/>
      </w:tblPr>
      <w:tblGrid>
        <w:gridCol w:w="675"/>
        <w:gridCol w:w="2410"/>
        <w:gridCol w:w="5670"/>
        <w:gridCol w:w="1844"/>
      </w:tblGrid>
      <w:tr w:rsidR="008D505C" w:rsidTr="008D505C">
        <w:trPr>
          <w:cantSplit/>
          <w:tblHeader/>
        </w:trPr>
        <w:tc>
          <w:tcPr>
            <w:tcW w:w="675" w:type="dxa"/>
          </w:tcPr>
          <w:p w:rsidR="008D505C" w:rsidRDefault="008D505C" w:rsidP="00F17AC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410" w:type="dxa"/>
            <w:vAlign w:val="center"/>
          </w:tcPr>
          <w:p w:rsidR="008D505C" w:rsidRPr="003A2040" w:rsidRDefault="008D505C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5670" w:type="dxa"/>
            <w:vAlign w:val="center"/>
          </w:tcPr>
          <w:p w:rsidR="008D505C" w:rsidRPr="003A2040" w:rsidRDefault="008D505C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1.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27321-2023</w:t>
            </w:r>
          </w:p>
        </w:tc>
        <w:tc>
          <w:tcPr>
            <w:tcW w:w="567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906108">
              <w:t xml:space="preserve">Леса стоечные приставные для строительно-монтажных работ.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bookmarkStart w:id="0" w:name="_GoBack"/>
        <w:bookmarkEnd w:id="0"/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2.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28778-2023</w:t>
            </w:r>
          </w:p>
        </w:tc>
        <w:tc>
          <w:tcPr>
            <w:tcW w:w="567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906108">
              <w:t xml:space="preserve">Болты </w:t>
            </w:r>
            <w:proofErr w:type="spellStart"/>
            <w:r w:rsidRPr="00906108">
              <w:t>самоанкерующиеся</w:t>
            </w:r>
            <w:proofErr w:type="spellEnd"/>
            <w:r w:rsidRPr="00906108">
              <w:t xml:space="preserve"> распорные для строительства.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3.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32803-2023</w:t>
            </w:r>
          </w:p>
        </w:tc>
        <w:tc>
          <w:tcPr>
            <w:tcW w:w="567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Бетоны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напрягающие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4.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60598-2-14-2014</w:t>
            </w:r>
          </w:p>
        </w:tc>
        <w:tc>
          <w:tcPr>
            <w:tcW w:w="5670" w:type="dxa"/>
          </w:tcPr>
          <w:p w:rsidR="008D505C" w:rsidRPr="00906108" w:rsidRDefault="008D505C" w:rsidP="00F17AC6">
            <w:pPr>
              <w:jc w:val="center"/>
            </w:pPr>
            <w:r w:rsidRPr="00906108">
              <w:t>Светильники. Часть 2-14. Дополнительные требования. Светильники для трубчатых газоразрядных ламп с холодным катодом (неоновые лампы) и аналогичное оборудование</w:t>
            </w:r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5.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53940-2023</w:t>
            </w:r>
          </w:p>
        </w:tc>
        <w:tc>
          <w:tcPr>
            <w:tcW w:w="5670" w:type="dxa"/>
          </w:tcPr>
          <w:p w:rsidR="008D505C" w:rsidRPr="00906108" w:rsidRDefault="008D505C" w:rsidP="00F17AC6">
            <w:pPr>
              <w:jc w:val="center"/>
            </w:pPr>
            <w:r w:rsidRPr="00906108">
              <w:t>Контрольно-кассовая техника. Общие требования к продукции и порядку ее применения</w:t>
            </w:r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6.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70225-2023</w:t>
            </w:r>
          </w:p>
        </w:tc>
        <w:tc>
          <w:tcPr>
            <w:tcW w:w="567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906108">
              <w:t xml:space="preserve">Виски российский, дистилляты зерновые и </w:t>
            </w:r>
            <w:proofErr w:type="spellStart"/>
            <w:r w:rsidRPr="00906108">
              <w:t>висковые</w:t>
            </w:r>
            <w:proofErr w:type="spellEnd"/>
            <w:r w:rsidRPr="00906108">
              <w:t xml:space="preserve"> российские.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7.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71156-2023</w:t>
            </w:r>
          </w:p>
        </w:tc>
        <w:tc>
          <w:tcPr>
            <w:tcW w:w="5670" w:type="dxa"/>
          </w:tcPr>
          <w:p w:rsidR="008D505C" w:rsidRPr="00906108" w:rsidRDefault="008D505C" w:rsidP="00F17AC6">
            <w:pPr>
              <w:jc w:val="center"/>
            </w:pPr>
            <w:r w:rsidRPr="00906108">
              <w:t>Схемы коммутационные сверхвысокочастотного диапазона. Методы измерений электрических параметров</w:t>
            </w:r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29.02.2024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8.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71157-2023</w:t>
            </w:r>
          </w:p>
        </w:tc>
        <w:tc>
          <w:tcPr>
            <w:tcW w:w="5670" w:type="dxa"/>
          </w:tcPr>
          <w:p w:rsidR="008D505C" w:rsidRPr="00906108" w:rsidRDefault="008D505C" w:rsidP="00F17AC6">
            <w:pPr>
              <w:jc w:val="center"/>
            </w:pPr>
            <w:r w:rsidRPr="00906108">
              <w:t>Усилители сверхвысокочастотного диапазона. Методы измерений электрических параметров</w:t>
            </w:r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29.02.2024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9.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71177-2023</w:t>
            </w:r>
          </w:p>
        </w:tc>
        <w:tc>
          <w:tcPr>
            <w:tcW w:w="5670" w:type="dxa"/>
          </w:tcPr>
          <w:p w:rsidR="008D505C" w:rsidRPr="00906108" w:rsidRDefault="008D505C" w:rsidP="00F17AC6">
            <w:pPr>
              <w:jc w:val="center"/>
            </w:pPr>
            <w:r w:rsidRPr="00906108">
              <w:t>Управление крупными строительными проектами с использованием интегрированных контрактов</w:t>
            </w:r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10.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71198-2023</w:t>
            </w:r>
          </w:p>
        </w:tc>
        <w:tc>
          <w:tcPr>
            <w:tcW w:w="567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906108">
              <w:t xml:space="preserve">Индекс деловой репутации субъектов предпринимательской деятельности (ЭКГ-рейтинг). </w:t>
            </w:r>
            <w:proofErr w:type="spellStart"/>
            <w:r w:rsidRPr="00667EED">
              <w:rPr>
                <w:lang w:val="en-US"/>
              </w:rPr>
              <w:t>Методика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оценки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порядок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формирования</w:t>
            </w:r>
            <w:proofErr w:type="spellEnd"/>
            <w:r w:rsidRPr="00667EED">
              <w:rPr>
                <w:lang w:val="en-US"/>
              </w:rPr>
              <w:t xml:space="preserve"> ЭКГ-</w:t>
            </w:r>
            <w:proofErr w:type="spellStart"/>
            <w:r w:rsidRPr="00667EED">
              <w:rPr>
                <w:lang w:val="en-US"/>
              </w:rPr>
              <w:t>рейтинга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ответственного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бизнеса</w:t>
            </w:r>
            <w:proofErr w:type="spellEnd"/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11.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896-2023</w:t>
            </w:r>
          </w:p>
        </w:tc>
        <w:tc>
          <w:tcPr>
            <w:tcW w:w="567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906108">
              <w:t xml:space="preserve">Интеллектуальные приборы учета электрической энергии.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12.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899-2023</w:t>
            </w:r>
          </w:p>
        </w:tc>
        <w:tc>
          <w:tcPr>
            <w:tcW w:w="5670" w:type="dxa"/>
          </w:tcPr>
          <w:p w:rsidR="008D505C" w:rsidRPr="00906108" w:rsidRDefault="008D505C" w:rsidP="00F17AC6">
            <w:pPr>
              <w:jc w:val="center"/>
            </w:pPr>
            <w:r w:rsidRPr="00906108">
              <w:t>Система стандартов реализации климатических проектов. Методика для проектов по извлечению газа из нефтяных месторождений, который в противном случае сжигался бы на факелах или выбрасывался в атмосферу с его утилизацией для генерации энергии</w:t>
            </w:r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13.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901-2023</w:t>
            </w:r>
          </w:p>
        </w:tc>
        <w:tc>
          <w:tcPr>
            <w:tcW w:w="5670" w:type="dxa"/>
          </w:tcPr>
          <w:p w:rsidR="008D505C" w:rsidRPr="00906108" w:rsidRDefault="008D505C" w:rsidP="00F17AC6">
            <w:pPr>
              <w:jc w:val="center"/>
            </w:pPr>
            <w:r w:rsidRPr="00906108">
              <w:t>Система стандартов реализации климатических проектов. Методика для проектов по оценке запасов органического углерода в почве на пахотных землях</w:t>
            </w:r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14.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903-2023</w:t>
            </w:r>
          </w:p>
        </w:tc>
        <w:tc>
          <w:tcPr>
            <w:tcW w:w="5670" w:type="dxa"/>
          </w:tcPr>
          <w:p w:rsidR="008D505C" w:rsidRPr="00906108" w:rsidRDefault="008D505C" w:rsidP="00F17AC6">
            <w:pPr>
              <w:jc w:val="center"/>
            </w:pPr>
            <w:r w:rsidRPr="00906108">
              <w:t xml:space="preserve">Система стандартов реализации климатических проектов. Методика для проектов по переходу на </w:t>
            </w:r>
            <w:proofErr w:type="spellStart"/>
            <w:r w:rsidRPr="00906108">
              <w:t>энергоэффективные</w:t>
            </w:r>
            <w:proofErr w:type="spellEnd"/>
            <w:r w:rsidRPr="00906108">
              <w:t xml:space="preserve"> технологии и/или </w:t>
            </w:r>
            <w:proofErr w:type="spellStart"/>
            <w:r w:rsidRPr="00906108">
              <w:t>низкоуглеродные</w:t>
            </w:r>
            <w:proofErr w:type="spellEnd"/>
            <w:r w:rsidRPr="00906108">
              <w:t xml:space="preserve"> виды топлива для зданий (маломасштабные проекты)</w:t>
            </w:r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15.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 1323565.1.049-2023</w:t>
            </w:r>
          </w:p>
        </w:tc>
        <w:tc>
          <w:tcPr>
            <w:tcW w:w="5670" w:type="dxa"/>
          </w:tcPr>
          <w:p w:rsidR="008D505C" w:rsidRPr="00906108" w:rsidRDefault="008D505C" w:rsidP="00F17AC6">
            <w:pPr>
              <w:jc w:val="center"/>
            </w:pPr>
            <w:r w:rsidRPr="00906108">
              <w:t>Информационная модель электроэнергетики. Рекомендации по разработке и применению профилей информационной модели и профилей информационного обмена и построению диаграмм классов</w:t>
            </w:r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16.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24452-2023</w:t>
            </w:r>
          </w:p>
        </w:tc>
        <w:tc>
          <w:tcPr>
            <w:tcW w:w="5670" w:type="dxa"/>
          </w:tcPr>
          <w:p w:rsidR="008D505C" w:rsidRPr="00906108" w:rsidRDefault="008D505C" w:rsidP="00F17AC6">
            <w:pPr>
              <w:jc w:val="center"/>
            </w:pPr>
            <w:r w:rsidRPr="00906108">
              <w:t>Бетоны. Методы определения призменной прочности, модуля упругости и коэффициента Пуассона</w:t>
            </w:r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17.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60.6.1.1-2023</w:t>
            </w:r>
          </w:p>
        </w:tc>
        <w:tc>
          <w:tcPr>
            <w:tcW w:w="567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906108">
              <w:t xml:space="preserve">Роботы и робототехнические устройства. Транспортные логистические роботы. </w:t>
            </w:r>
            <w:proofErr w:type="spellStart"/>
            <w:r w:rsidRPr="00667EED">
              <w:rPr>
                <w:lang w:val="en-US"/>
              </w:rPr>
              <w:t>Функциональные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18.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70632.2-2023</w:t>
            </w:r>
          </w:p>
        </w:tc>
        <w:tc>
          <w:tcPr>
            <w:tcW w:w="567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906108">
              <w:t xml:space="preserve">Сохранение объектов культурного наследия. Технологические процессы подготовки раздела научно-проектной документации. </w:t>
            </w:r>
            <w:proofErr w:type="spellStart"/>
            <w:r w:rsidRPr="00667EED">
              <w:rPr>
                <w:lang w:val="en-US"/>
              </w:rPr>
              <w:t>Проект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реставрации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приспособления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2. </w:t>
            </w:r>
            <w:proofErr w:type="spellStart"/>
            <w:r w:rsidRPr="00667EED">
              <w:rPr>
                <w:lang w:val="en-US"/>
              </w:rPr>
              <w:t>Стадия</w:t>
            </w:r>
            <w:proofErr w:type="spellEnd"/>
            <w:r w:rsidRPr="00667EED">
              <w:rPr>
                <w:lang w:val="en-US"/>
              </w:rPr>
              <w:t xml:space="preserve"> «</w:t>
            </w:r>
            <w:proofErr w:type="spellStart"/>
            <w:r w:rsidRPr="00667EED">
              <w:rPr>
                <w:lang w:val="en-US"/>
              </w:rPr>
              <w:t>Проект</w:t>
            </w:r>
            <w:proofErr w:type="spellEnd"/>
            <w:r w:rsidRPr="00667EED">
              <w:rPr>
                <w:lang w:val="en-US"/>
              </w:rPr>
              <w:t>»</w:t>
            </w:r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19.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71160-2023</w:t>
            </w:r>
          </w:p>
        </w:tc>
        <w:tc>
          <w:tcPr>
            <w:tcW w:w="567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906108">
              <w:t xml:space="preserve">Нефтяная и газовая промышленность. Проектирование и эксплуатация систем подводной добычи.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6. </w:t>
            </w:r>
            <w:proofErr w:type="spellStart"/>
            <w:r w:rsidRPr="00667EED">
              <w:rPr>
                <w:lang w:val="en-US"/>
              </w:rPr>
              <w:t>Системы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управления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подводной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добычей</w:t>
            </w:r>
            <w:proofErr w:type="spellEnd"/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20.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56383-2023</w:t>
            </w:r>
          </w:p>
        </w:tc>
        <w:tc>
          <w:tcPr>
            <w:tcW w:w="5670" w:type="dxa"/>
          </w:tcPr>
          <w:p w:rsidR="008D505C" w:rsidRPr="00906108" w:rsidRDefault="008D505C" w:rsidP="00F17AC6">
            <w:pPr>
              <w:jc w:val="center"/>
            </w:pPr>
            <w:r w:rsidRPr="00906108">
              <w:t>Корма травяные искусственно высушенные. Технические условия</w:t>
            </w:r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21.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59570-2023</w:t>
            </w:r>
          </w:p>
        </w:tc>
        <w:tc>
          <w:tcPr>
            <w:tcW w:w="567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906108">
              <w:t xml:space="preserve">Продукция алкогольная. Коньяки и коньячные дистилляты. </w:t>
            </w:r>
            <w:proofErr w:type="spellStart"/>
            <w:r w:rsidRPr="00667EED">
              <w:rPr>
                <w:lang w:val="en-US"/>
              </w:rPr>
              <w:t>Оценка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качества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идентификация</w:t>
            </w:r>
            <w:proofErr w:type="spellEnd"/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22.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71147-2023</w:t>
            </w:r>
          </w:p>
        </w:tc>
        <w:tc>
          <w:tcPr>
            <w:tcW w:w="5670" w:type="dxa"/>
          </w:tcPr>
          <w:p w:rsidR="008D505C" w:rsidRPr="00906108" w:rsidRDefault="008D505C" w:rsidP="00F17AC6">
            <w:pPr>
              <w:jc w:val="center"/>
            </w:pPr>
            <w:r w:rsidRPr="00906108">
              <w:t>Нефтяная и газовая промышленность. Арктические операции. Проектирование систем управления ледовой обстановкой</w:t>
            </w:r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23.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847-2023</w:t>
            </w:r>
          </w:p>
        </w:tc>
        <w:tc>
          <w:tcPr>
            <w:tcW w:w="5670" w:type="dxa"/>
          </w:tcPr>
          <w:p w:rsidR="008D505C" w:rsidRPr="00906108" w:rsidRDefault="008D505C" w:rsidP="00F17AC6">
            <w:pPr>
              <w:jc w:val="center"/>
            </w:pPr>
            <w:r w:rsidRPr="00906108">
              <w:t>Искусственный интеллект. Большие данные. Функциональные требования в отношении происхождения данных</w:t>
            </w:r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24.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902-2023</w:t>
            </w:r>
          </w:p>
        </w:tc>
        <w:tc>
          <w:tcPr>
            <w:tcW w:w="5670" w:type="dxa"/>
          </w:tcPr>
          <w:p w:rsidR="008D505C" w:rsidRPr="00906108" w:rsidRDefault="008D505C" w:rsidP="00F17AC6">
            <w:pPr>
              <w:jc w:val="center"/>
            </w:pPr>
            <w:r w:rsidRPr="00906108">
              <w:t>Система стандартов реализации климатических проектов. Методика для проектов по переводу промышленных установок с угля/нефтяного топлива на газообразное топливо</w:t>
            </w:r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25.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70630-2023</w:t>
            </w:r>
          </w:p>
        </w:tc>
        <w:tc>
          <w:tcPr>
            <w:tcW w:w="567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906108">
              <w:t xml:space="preserve">Сохранение объектов культурного наследия. Технологические процессы подготовки раздела научно-проектной документации. </w:t>
            </w:r>
            <w:proofErr w:type="spellStart"/>
            <w:r w:rsidRPr="00667EED">
              <w:rPr>
                <w:lang w:val="en-US"/>
              </w:rPr>
              <w:t>Предварительные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работы</w:t>
            </w:r>
            <w:proofErr w:type="spellEnd"/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26.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70632.3-2023</w:t>
            </w:r>
          </w:p>
        </w:tc>
        <w:tc>
          <w:tcPr>
            <w:tcW w:w="5670" w:type="dxa"/>
          </w:tcPr>
          <w:p w:rsidR="008D505C" w:rsidRPr="00906108" w:rsidRDefault="008D505C" w:rsidP="00F17AC6">
            <w:pPr>
              <w:jc w:val="center"/>
            </w:pPr>
            <w:r w:rsidRPr="00906108">
              <w:t>Сохранение объектов культурного наследия. Технологические процессы подготовки раздела научно-проектной документации. Проект реставрации и приспособления. Часть 3. Стадия «Рабочая проектно-сметная документация»</w:t>
            </w:r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27.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71142-2023</w:t>
            </w:r>
          </w:p>
        </w:tc>
        <w:tc>
          <w:tcPr>
            <w:tcW w:w="567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906108">
              <w:t xml:space="preserve">Техника криогенная. Установки разделения воздуха криогенные и смежное оборудование отрасли криогенной техники. </w:t>
            </w:r>
            <w:proofErr w:type="spellStart"/>
            <w:r w:rsidRPr="00667EED">
              <w:rPr>
                <w:lang w:val="en-US"/>
              </w:rPr>
              <w:t>Термины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28.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71143-2023</w:t>
            </w:r>
          </w:p>
        </w:tc>
        <w:tc>
          <w:tcPr>
            <w:tcW w:w="5670" w:type="dxa"/>
          </w:tcPr>
          <w:p w:rsidR="008D505C" w:rsidRPr="00906108" w:rsidRDefault="008D505C" w:rsidP="00F17AC6">
            <w:pPr>
              <w:jc w:val="center"/>
            </w:pPr>
            <w:r w:rsidRPr="00906108">
              <w:t>Техника криогенная. Аппараты. Термины и определения</w:t>
            </w:r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29.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71163-2023</w:t>
            </w:r>
          </w:p>
        </w:tc>
        <w:tc>
          <w:tcPr>
            <w:tcW w:w="567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906108">
              <w:t xml:space="preserve">Оборудование горно-шахтное. Пункты мобильные коллективного спасения.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30.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71165-2023</w:t>
            </w:r>
          </w:p>
        </w:tc>
        <w:tc>
          <w:tcPr>
            <w:tcW w:w="5670" w:type="dxa"/>
          </w:tcPr>
          <w:p w:rsidR="008D505C" w:rsidRPr="00906108" w:rsidRDefault="008D505C" w:rsidP="00F17AC6">
            <w:pPr>
              <w:jc w:val="center"/>
            </w:pPr>
            <w:r w:rsidRPr="00906108">
              <w:t>Оценка соответствия. Требования к органам, проводящим аудит и сертификацию систем менеджмента. Часть 10. Требования к компетентности персонала для проведения аудита и сертификации систем менеджмента безопасности труда и охраны здоровья</w:t>
            </w:r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31.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71170-2023</w:t>
            </w:r>
          </w:p>
        </w:tc>
        <w:tc>
          <w:tcPr>
            <w:tcW w:w="567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906108">
              <w:t xml:space="preserve">Единая энергетическая система  и изолированно работающие энергосистемы. Оперативно-диспетчерское управление. Проверка соответствия номинального тока отключения выключателей 110 </w:t>
            </w:r>
            <w:proofErr w:type="spellStart"/>
            <w:r w:rsidRPr="00906108">
              <w:t>кВ</w:t>
            </w:r>
            <w:proofErr w:type="spellEnd"/>
            <w:r w:rsidRPr="00906108">
              <w:t xml:space="preserve"> и выше расчетным уровням токов короткого замыкания. </w:t>
            </w:r>
            <w:proofErr w:type="spellStart"/>
            <w:r w:rsidRPr="00667EED">
              <w:rPr>
                <w:lang w:val="en-US"/>
              </w:rPr>
              <w:t>Нормы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32.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848-2023</w:t>
            </w:r>
          </w:p>
        </w:tc>
        <w:tc>
          <w:tcPr>
            <w:tcW w:w="5670" w:type="dxa"/>
          </w:tcPr>
          <w:p w:rsidR="008D505C" w:rsidRPr="00906108" w:rsidRDefault="008D505C" w:rsidP="00F17AC6">
            <w:pPr>
              <w:jc w:val="center"/>
            </w:pPr>
            <w:r w:rsidRPr="00906108">
              <w:t>Искусственный интеллект. Большие данные. Обзор и требования по обеспечению сохранности данных</w:t>
            </w:r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33.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70631.1-2023</w:t>
            </w:r>
          </w:p>
        </w:tc>
        <w:tc>
          <w:tcPr>
            <w:tcW w:w="567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906108">
              <w:t xml:space="preserve">Сохранение объектов культурного наследия. Технологические процессы подготовки раздела научно-проектной документации.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Комплексные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научные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исследования</w:t>
            </w:r>
            <w:proofErr w:type="spellEnd"/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34.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70632.1-2023</w:t>
            </w:r>
          </w:p>
        </w:tc>
        <w:tc>
          <w:tcPr>
            <w:tcW w:w="567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906108">
              <w:t xml:space="preserve">Сохранение объектов культурного наследия. Технологические процессы подготовки раздела научно-проектной документации. </w:t>
            </w:r>
            <w:proofErr w:type="spellStart"/>
            <w:r w:rsidRPr="00667EED">
              <w:rPr>
                <w:lang w:val="en-US"/>
              </w:rPr>
              <w:t>Проект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реставрации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приспособления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Стадия</w:t>
            </w:r>
            <w:proofErr w:type="spellEnd"/>
            <w:r w:rsidRPr="00667EED">
              <w:rPr>
                <w:lang w:val="en-US"/>
              </w:rPr>
              <w:t xml:space="preserve"> «</w:t>
            </w:r>
            <w:proofErr w:type="spellStart"/>
            <w:r w:rsidRPr="00667EED">
              <w:rPr>
                <w:lang w:val="en-US"/>
              </w:rPr>
              <w:t>Эскизный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проект</w:t>
            </w:r>
            <w:proofErr w:type="spellEnd"/>
            <w:r w:rsidRPr="00667EED">
              <w:rPr>
                <w:lang w:val="en-US"/>
              </w:rPr>
              <w:t>»</w:t>
            </w:r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35.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70633-2023</w:t>
            </w:r>
          </w:p>
        </w:tc>
        <w:tc>
          <w:tcPr>
            <w:tcW w:w="567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906108">
              <w:t xml:space="preserve">Сохранение объектов культурного наследия. Технологические процессы подготовки раздела научно-проектной документации. </w:t>
            </w:r>
            <w:proofErr w:type="spellStart"/>
            <w:r w:rsidRPr="00667EED">
              <w:rPr>
                <w:lang w:val="en-US"/>
              </w:rPr>
              <w:t>Научный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отчет</w:t>
            </w:r>
            <w:proofErr w:type="spellEnd"/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36.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70988-2023</w:t>
            </w:r>
          </w:p>
        </w:tc>
        <w:tc>
          <w:tcPr>
            <w:tcW w:w="5670" w:type="dxa"/>
          </w:tcPr>
          <w:p w:rsidR="008D505C" w:rsidRPr="00906108" w:rsidRDefault="008D505C" w:rsidP="00F17AC6">
            <w:pPr>
              <w:jc w:val="center"/>
            </w:pPr>
            <w:r w:rsidRPr="00906108">
              <w:t>Система стандартов в цифровой промышленности. Основные положения. Общие требования к системе</w:t>
            </w:r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37.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70989-2023</w:t>
            </w:r>
          </w:p>
        </w:tc>
        <w:tc>
          <w:tcPr>
            <w:tcW w:w="5670" w:type="dxa"/>
          </w:tcPr>
          <w:p w:rsidR="008D505C" w:rsidRPr="00906108" w:rsidRDefault="008D505C" w:rsidP="00F17AC6">
            <w:pPr>
              <w:jc w:val="center"/>
            </w:pPr>
            <w:r w:rsidRPr="00906108">
              <w:t>Система стандартов в цифровой промышленности. Классификация и структура системы стандартов</w:t>
            </w:r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38.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71144-2023</w:t>
            </w:r>
          </w:p>
        </w:tc>
        <w:tc>
          <w:tcPr>
            <w:tcW w:w="5670" w:type="dxa"/>
          </w:tcPr>
          <w:p w:rsidR="008D505C" w:rsidRPr="00906108" w:rsidRDefault="008D505C" w:rsidP="00F17AC6">
            <w:pPr>
              <w:jc w:val="center"/>
            </w:pPr>
            <w:r w:rsidRPr="00906108">
              <w:t>Сосуды криогенные транспортируемые. Общие технические условия</w:t>
            </w:r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39.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71152-2023</w:t>
            </w:r>
          </w:p>
        </w:tc>
        <w:tc>
          <w:tcPr>
            <w:tcW w:w="567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Методология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бенчмаркинга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энергетической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эффективности</w:t>
            </w:r>
            <w:proofErr w:type="spellEnd"/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40.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713-2023</w:t>
            </w:r>
          </w:p>
        </w:tc>
        <w:tc>
          <w:tcPr>
            <w:tcW w:w="567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906108">
              <w:t xml:space="preserve">Нефтяная и газовая промышленность. Система подводной добычи. </w:t>
            </w:r>
            <w:proofErr w:type="spellStart"/>
            <w:r w:rsidRPr="00667EED">
              <w:rPr>
                <w:lang w:val="en-US"/>
              </w:rPr>
              <w:t>Подвеска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насосно-компрессорных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труб</w:t>
            </w:r>
            <w:proofErr w:type="spellEnd"/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30.12.2023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41.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845-2023</w:t>
            </w:r>
          </w:p>
        </w:tc>
        <w:tc>
          <w:tcPr>
            <w:tcW w:w="5670" w:type="dxa"/>
          </w:tcPr>
          <w:p w:rsidR="008D505C" w:rsidRPr="00906108" w:rsidRDefault="008D505C" w:rsidP="00F17AC6">
            <w:pPr>
              <w:jc w:val="center"/>
            </w:pPr>
            <w:r w:rsidRPr="00906108">
              <w:t>Искусственный интеллект. Техническая структура федеративной системы машинного обучения</w:t>
            </w:r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42.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 1323565.1.046-2023</w:t>
            </w:r>
          </w:p>
        </w:tc>
        <w:tc>
          <w:tcPr>
            <w:tcW w:w="5670" w:type="dxa"/>
          </w:tcPr>
          <w:p w:rsidR="008D505C" w:rsidRPr="00906108" w:rsidRDefault="008D505C" w:rsidP="00F17AC6">
            <w:pPr>
              <w:jc w:val="center"/>
            </w:pPr>
            <w:r w:rsidRPr="00906108">
              <w:t>Информационная технология. Криптографическая защита информации. Защищенный протокол взаимодействия квантово-криптографической аппаратуры выработки и распределения ключей и средства криптографической защиты информации</w:t>
            </w:r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43.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71145-2023</w:t>
            </w:r>
          </w:p>
        </w:tc>
        <w:tc>
          <w:tcPr>
            <w:tcW w:w="5670" w:type="dxa"/>
          </w:tcPr>
          <w:p w:rsidR="008D505C" w:rsidRPr="00906108" w:rsidRDefault="008D505C" w:rsidP="00F17AC6">
            <w:pPr>
              <w:jc w:val="center"/>
            </w:pPr>
            <w:r w:rsidRPr="00906108">
              <w:t>Сосуды криогенные стационарные. Общие технические условия</w:t>
            </w:r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44.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71151-2023</w:t>
            </w:r>
          </w:p>
        </w:tc>
        <w:tc>
          <w:tcPr>
            <w:tcW w:w="567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906108">
              <w:t xml:space="preserve">Фундаменты железобетонные сборные под колонны сельскохозяйственных зданий.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45.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849-2023</w:t>
            </w:r>
          </w:p>
        </w:tc>
        <w:tc>
          <w:tcPr>
            <w:tcW w:w="5670" w:type="dxa"/>
          </w:tcPr>
          <w:p w:rsidR="008D505C" w:rsidRPr="00906108" w:rsidRDefault="008D505C" w:rsidP="00F17AC6">
            <w:pPr>
              <w:jc w:val="center"/>
            </w:pPr>
            <w:r w:rsidRPr="00906108">
              <w:t>Сеть, управляемая большими данными. Функциональная архитектура</w:t>
            </w:r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</w:tr>
      <w:tr w:rsidR="008D505C" w:rsidTr="008D505C">
        <w:trPr>
          <w:cantSplit/>
        </w:trPr>
        <w:tc>
          <w:tcPr>
            <w:tcW w:w="675" w:type="dxa"/>
          </w:tcPr>
          <w:p w:rsidR="008D505C" w:rsidRPr="008D505C" w:rsidRDefault="008D505C" w:rsidP="009A683B">
            <w:pPr>
              <w:jc w:val="center"/>
            </w:pPr>
            <w:r>
              <w:t>46.</w:t>
            </w:r>
          </w:p>
        </w:tc>
        <w:tc>
          <w:tcPr>
            <w:tcW w:w="2410" w:type="dxa"/>
          </w:tcPr>
          <w:p w:rsidR="008D505C" w:rsidRPr="00667EED" w:rsidRDefault="008D505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885-2023</w:t>
            </w:r>
          </w:p>
        </w:tc>
        <w:tc>
          <w:tcPr>
            <w:tcW w:w="5670" w:type="dxa"/>
          </w:tcPr>
          <w:p w:rsidR="008D505C" w:rsidRPr="00906108" w:rsidRDefault="008D505C" w:rsidP="00F17AC6">
            <w:pPr>
              <w:jc w:val="center"/>
            </w:pPr>
            <w:r w:rsidRPr="00906108">
              <w:t>Информатизация здоровья. Использование технологий машинного обучения для обработки изображений и других медицинских целей</w:t>
            </w:r>
          </w:p>
        </w:tc>
        <w:tc>
          <w:tcPr>
            <w:tcW w:w="1844" w:type="dxa"/>
          </w:tcPr>
          <w:p w:rsidR="008D505C" w:rsidRPr="00CC3153" w:rsidRDefault="008D505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8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B5" w:rsidRDefault="008861B5" w:rsidP="00F17AC6">
      <w:r>
        <w:separator/>
      </w:r>
    </w:p>
  </w:endnote>
  <w:endnote w:type="continuationSeparator" w:id="0">
    <w:p w:rsidR="008861B5" w:rsidRDefault="008861B5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970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B5" w:rsidRDefault="008861B5" w:rsidP="00F17AC6">
      <w:r>
        <w:separator/>
      </w:r>
    </w:p>
  </w:footnote>
  <w:footnote w:type="continuationSeparator" w:id="0">
    <w:p w:rsidR="008861B5" w:rsidRDefault="008861B5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709C"/>
    <w:multiLevelType w:val="hybridMultilevel"/>
    <w:tmpl w:val="7B20F6D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301970"/>
    <w:rsid w:val="00382081"/>
    <w:rsid w:val="003A2040"/>
    <w:rsid w:val="003B685F"/>
    <w:rsid w:val="003F103A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730AB5"/>
    <w:rsid w:val="00761200"/>
    <w:rsid w:val="008861B5"/>
    <w:rsid w:val="008D505C"/>
    <w:rsid w:val="00906108"/>
    <w:rsid w:val="00930DD3"/>
    <w:rsid w:val="009A683B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User</cp:lastModifiedBy>
  <cp:revision>7</cp:revision>
  <dcterms:created xsi:type="dcterms:W3CDTF">2024-02-15T07:47:00Z</dcterms:created>
  <dcterms:modified xsi:type="dcterms:W3CDTF">2024-02-15T23:27:00Z</dcterms:modified>
</cp:coreProperties>
</file>